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 августа 2021 г. N 384-р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40"/>
      <w:bookmarkEnd w:id="0"/>
      <w:r>
        <w:rPr>
          <w:rFonts w:ascii="Arial" w:hAnsi="Arial" w:cs="Arial"/>
          <w:sz w:val="20"/>
          <w:szCs w:val="20"/>
        </w:rPr>
        <w:t>Форма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паспорта сельского поселения 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сельского поселения 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1 января ___</w:t>
      </w:r>
      <w:r w:rsidR="006C44E3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_______ года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6C44E3">
        <w:rPr>
          <w:rFonts w:ascii="Arial" w:hAnsi="Arial" w:cs="Arial"/>
          <w:sz w:val="20"/>
          <w:szCs w:val="20"/>
        </w:rPr>
        <w:t>МО Алексеевский сельсовет</w:t>
      </w:r>
      <w:r>
        <w:rPr>
          <w:rFonts w:ascii="Arial" w:hAnsi="Arial" w:cs="Arial"/>
          <w:sz w:val="20"/>
          <w:szCs w:val="20"/>
        </w:rPr>
        <w:t>____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сельского поселения)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proofErr w:type="spellStart"/>
      <w:r w:rsidR="006C44E3">
        <w:rPr>
          <w:rFonts w:ascii="Arial" w:hAnsi="Arial" w:cs="Arial"/>
          <w:sz w:val="20"/>
          <w:szCs w:val="20"/>
        </w:rPr>
        <w:t>Асекеевского</w:t>
      </w:r>
      <w:proofErr w:type="spellEnd"/>
      <w:r w:rsidR="006C44E3">
        <w:rPr>
          <w:rFonts w:ascii="Arial" w:hAnsi="Arial" w:cs="Arial"/>
          <w:sz w:val="20"/>
          <w:szCs w:val="20"/>
        </w:rPr>
        <w:t xml:space="preserve"> района</w:t>
      </w:r>
      <w:r>
        <w:rPr>
          <w:rFonts w:ascii="Arial" w:hAnsi="Arial" w:cs="Arial"/>
          <w:sz w:val="20"/>
          <w:szCs w:val="20"/>
        </w:rPr>
        <w:t>____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муниципального района)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Административный центр _</w:t>
      </w:r>
      <w:proofErr w:type="spellStart"/>
      <w:r w:rsidR="006C44E3">
        <w:rPr>
          <w:rFonts w:ascii="Arial" w:hAnsi="Arial" w:cs="Arial"/>
          <w:sz w:val="20"/>
          <w:szCs w:val="20"/>
        </w:rPr>
        <w:t>с</w:t>
      </w:r>
      <w:proofErr w:type="gramStart"/>
      <w:r w:rsidR="006C44E3">
        <w:rPr>
          <w:rFonts w:ascii="Arial" w:hAnsi="Arial" w:cs="Arial"/>
          <w:sz w:val="20"/>
          <w:szCs w:val="20"/>
        </w:rPr>
        <w:t>.А</w:t>
      </w:r>
      <w:proofErr w:type="gramEnd"/>
      <w:r w:rsidR="006C44E3">
        <w:rPr>
          <w:rFonts w:ascii="Arial" w:hAnsi="Arial" w:cs="Arial"/>
          <w:sz w:val="20"/>
          <w:szCs w:val="20"/>
        </w:rPr>
        <w:t>лексеевка</w:t>
      </w:r>
      <w:proofErr w:type="spellEnd"/>
      <w:r>
        <w:rPr>
          <w:rFonts w:ascii="Arial" w:hAnsi="Arial" w:cs="Arial"/>
          <w:sz w:val="20"/>
          <w:szCs w:val="20"/>
        </w:rPr>
        <w:t>___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населения на начало года (человек)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6C44E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Разъезд 1334 км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Курочкин Сергей Александрович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избрания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выборы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избрания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Совета депутатов № 15 от 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 (приемная)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6C44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35351 26-6-36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Местная администрация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муниципального образования Алексеевский сельсовет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Почтовый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461728, 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работников - всего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муниципальных служащих по факту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alekseevkasovet@mail.ru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официального сайта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Mo-alekseevka.ru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27642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Представительный орган сельского поселения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1D18DA" w:rsidRDefault="001D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Совет депутатов муниципального образования Алексеевский сельсовет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Установленное количество депутатов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на постоянной основе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Ларионова Ольга Петровна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телефоны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83535126636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461728, Оренбургская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Асекеевский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лексеевка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73</w:t>
            </w:r>
          </w:p>
        </w:tc>
      </w:tr>
      <w:tr w:rsidR="0027642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608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alekseevkasovet@mail.ru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09"/>
        <w:gridCol w:w="2154"/>
        <w:gridCol w:w="2154"/>
        <w:gridCol w:w="3912"/>
      </w:tblGrid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Территория сельского поселения, земельные ресурсы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территории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6852,0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9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5838,8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3788,0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Сенокосы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Пастбища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3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1728,4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особо охраняемых территорий и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27C2F" w:rsidP="00A27C2F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лесного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606,3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от 11.11.2016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588</w:t>
              </w:r>
            </w:hyperlink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водного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Земли запаса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915C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Демографическая ситуация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фактически проживающего населения (на начало года)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Младше 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 w:rsidP="00A27C2F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7F2A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мужчин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женщин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Естественный прирост, убыль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прибывших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убывших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Миграционный прирост, убыль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ресурсы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экономически активного населения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экономике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промышленности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D0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сельском хозяйстве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Занятых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бюджетном секторе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Занятых в иных секторах экономики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Зарегистрированных безработных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финансы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дворов в сельской местности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похозяйственных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книг органов местного самоуправления сельских поселений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Жилых дворов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Нежилых дворов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D22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07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местного бюджета,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Собственные доходы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1951,8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597,8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385"/>
            <w:bookmarkEnd w:id="1"/>
            <w:r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местного бюджета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395"/>
            <w:bookmarkEnd w:id="2"/>
            <w:r>
              <w:rPr>
                <w:rFonts w:ascii="Arial" w:hAnsi="Arial" w:cs="Arial"/>
                <w:sz w:val="20"/>
                <w:szCs w:val="20"/>
              </w:rPr>
              <w:t>4.5.1.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реализацию национальных проектов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400"/>
            <w:bookmarkEnd w:id="3"/>
            <w:r>
              <w:rPr>
                <w:rFonts w:ascii="Arial" w:hAnsi="Arial" w:cs="Arial"/>
                <w:sz w:val="20"/>
                <w:szCs w:val="20"/>
              </w:rPr>
              <w:t>4.5.2.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реализацию инициативных проектов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405"/>
            <w:bookmarkEnd w:id="4"/>
            <w:r>
              <w:rPr>
                <w:rFonts w:ascii="Arial" w:hAnsi="Arial" w:cs="Arial"/>
                <w:sz w:val="20"/>
                <w:szCs w:val="20"/>
              </w:rPr>
              <w:t>4.5.3.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2549,6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как разность между значениями показателей </w:t>
            </w:r>
            <w:hyperlink w:anchor="Par3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пунктов 4.5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w:anchor="Par3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w:anchor="Par4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w:anchor="Par4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hyperlink w:anchor="Par3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3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w:anchor="Par4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4.5.2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Дефицит/профицит местного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заполняется из информационной системы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-Консолидация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Муниципальный долг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46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Сельское хозяйство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сельскохозяйственных производителей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личных подсобных хозяйств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КРС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коров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Поголовье овец и коз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107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КФХ и ИП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Поголовье птицы в личных подсобных хозяйствах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E7E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сельскохозяйственных угодий, используемых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0 до 2 месяцев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2 месяцев до 1,5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образовательную деятельность по </w:t>
            </w:r>
            <w:r w:rsidR="008C4D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1,5 года до 3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посещающих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возрасте от 3 до 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них мест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2 месяцев до 1,5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1,5 года до 3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детей в возрасте от 3 до 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Остальные образовательные организации,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обучающихся: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начального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основного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программам среднего общего образования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учреждений здравоохранения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Поликлиник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Обеспеченность врачами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Обеспеченность средним медицинским персоналом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 на 10 тыс.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Фельдшерско-акушерских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укомплектовано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Амбулаторий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Посещений в смену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врачей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Пунктов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бригад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защита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5B04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получателей социальных услуг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приемных семей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имеющих 6 и более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опекаемых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инвалидов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детей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ветеранов боевых действий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действующих объектов культуры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число объектов культуры (культурно-досуговых, библиотек, музеев и иных), действующих на территории поселения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Культурно-досугового типа,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Иных (не требующих капитального ремонта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Библиотек,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Музеев,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объектов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02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03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указывается сумма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 04 графы 3 раздела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18 графы 12 раздела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42 граф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14 раздела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федерального статистического наблюдения N 8-НК "Сведения о деятельности музея",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3 раздела 2</w:t>
              </w:r>
              <w:proofErr w:type="gram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лиц, посетивших мероприятия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указывается сумма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 06 графы 3 раздела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12 графы 10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42 графы 16 раздела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9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статистического наблюдения N 9-НК "Сведения о деятельности театра",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строки 02 графы 9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читателей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12 графы 2 раздела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книжного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экземпляров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строке 05 графы 3 раздела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Охват населения библиотечным обслуживанием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 "Число читателей (человек)" / "Численность населения (человек)" x 100 %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Стадионы с трибунами на 1500 мест и более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Футбольные поля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плоскостные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Спортивные залы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Плавательные бассейны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Открытые хоккейные корты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Велодорожки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Площадки, пригодные для сдачи нормативов ГТО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спортивные сооружения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занимающихся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штатных работников физической культуры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A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Торговля, общественное питание и сфера услуг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Инфраструктура: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Розничные рынки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протяженность автомобильных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дорог федерального 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протяженность автомобильных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 w:rsidP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A1DF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A1DF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дорог, не имеющих покрытия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 w:rsidP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мостов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Связь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почтовых учреждений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A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проводного доступа к сети Интернет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мобильной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мобильного интернета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2G/3G/4G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8C4DD9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эфирного цифрового телевидения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каналов цифрового телевидения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D9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422" w:rsidRPr="008C4DD9" w:rsidRDefault="008C4DD9" w:rsidP="008C4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8C4D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Соответствие ЕДДС сельского поселения требованиям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ГОСТ 22.7.01-2016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/не соответствует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Жилищно-коммунальный комплекс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Жилищный фонд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многоквартирных домов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Жилищный фонд в среднем на одного жителя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показатель рассчитывается по формуле: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Sмкд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Sпн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годовой объем жилищного строительства (ввод жилья);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Sмкд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ввод жилья в многоквартирных домах;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Sпн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ввод площади жилых домов, построенных населением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Аварийный жилищный фонд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Теплоснабжение: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котельных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тепловых насосных станций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тепловых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Водоснабжение: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водозаборов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насосных станций водопровода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водозаборных скважин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водопроводных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Водоотведение: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очистных сооружений канализации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канализационно-насосных станций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канализационных сетей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14.11.4.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протяженность ливневой канализации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жилищной сфере (УК, ТСЖ)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коммунальной сфере (РСО)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-исковая работа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Взыскано _______ (количество) исков на сумму _____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штук,</w:t>
            </w:r>
          </w:p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Газификация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населенных пунктов, 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природным газом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сжиженным природным газом (СПГ)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Негазифицированных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природным газом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C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 СУГ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 СПГ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Негазифицированных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жилых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жилых домов/квартир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Газифицированных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газовыми отопительными приборами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Подключенных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теплоснабжающих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Подключенных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горячим водоснабжением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теплоснабжающих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Обеспеченных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отоплением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ветхом и аварийном жилом фонде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является данные федеральной службы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15.4.1.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Мазут/дизельное топливо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виды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котельных, 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Мазутных/дизельных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Использующих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прочие виды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потребления топлива в котельных, 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млн. куб. 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0,011440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газораспределительных организаций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Мазута/дизельного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Прочих видов топлива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тонн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Газовое хозяйство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7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межпоселковых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внутрипоселковых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0,004550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15.7.3.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бесхозяйных газопроводов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тыс. километров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Культовые сооружения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культовых сооружений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Храмов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Молельных домов (комнат)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Мечетей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Военно-мемориальные комплексы, обелиски, братские могилы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Военно-мемориальных комплексов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Обелисков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Братских могил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Могил неизвестных солдат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Могил героев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Иных объектов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Места захоронения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сельских кладбищ - всего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2,5649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недействующих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недействующих кладбищ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гектаров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общественного порядка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 народных дружинников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Пожарная безопасность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 показателя определяется в соответствии с реестром мест (площадок) накопления твердых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коммунальных отходов муниципальных образований, ведение которого осуществляется в соответствии с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субботников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F8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сведения относятся к разряду справочных и специального расчета не требуют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заполнения паспорта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86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22.11.2021</w:t>
            </w:r>
          </w:p>
        </w:tc>
      </w:tr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ответственного за заполнение паспорта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86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Лаврентьева Елена Михайловна</w:t>
            </w:r>
          </w:p>
        </w:tc>
      </w:tr>
      <w:tr w:rsidR="002764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86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83535126636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3C49" w:rsidRDefault="00CF3C49" w:rsidP="00CF3C49">
      <w:pPr>
        <w:tabs>
          <w:tab w:val="left" w:pos="10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6422" w:rsidRDefault="00276422" w:rsidP="00CF3C49">
      <w:pPr>
        <w:tabs>
          <w:tab w:val="left" w:pos="10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градостроительной документации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368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градостроительной документации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утверждении (внесении изменений)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план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Pr="00CF3C49" w:rsidRDefault="00CF3C49" w:rsidP="00CF3C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№ 127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 </w:t>
            </w:r>
            <w:r w:rsidRPr="00CF3C49">
              <w:rPr>
                <w:rFonts w:ascii="Times New Roman" w:eastAsia="Times New Roman" w:hAnsi="Times New Roman" w:cs="Times New Roman"/>
                <w:lang w:eastAsia="ru-RU"/>
              </w:rPr>
              <w:t>04.06.2014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О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б утверждении Генерального плана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муниципального образования Алексеевский 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области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Решение №136 от 17.10.2014 «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Об утверждении Правил Землепользования и застройки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муниципального образования Алексеевский 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u w:val="single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u w:val="single"/>
                <w:lang w:eastAsia="ru-RU"/>
              </w:rPr>
              <w:t xml:space="preserve">», Решение № </w:t>
            </w: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>№ 42  28.12.2016 г.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Об утверждении проекта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«О внесении изменений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>в Правила Землепользования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и застройки 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муниципального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</w:t>
            </w:r>
          </w:p>
          <w:p w:rsidR="00CF3C49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образования </w:t>
            </w:r>
            <w:proofErr w:type="gram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Алексеевский</w:t>
            </w:r>
            <w:proofErr w:type="gram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</w:t>
            </w:r>
          </w:p>
          <w:p w:rsidR="00276422" w:rsidRPr="00CF3C49" w:rsidRDefault="00CF3C49" w:rsidP="00CF3C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</w:pPr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сельсовет </w:t>
            </w:r>
            <w:proofErr w:type="spellStart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>Асекеевского</w:t>
            </w:r>
            <w:proofErr w:type="spellEnd"/>
            <w:r w:rsidRPr="00CF3C49">
              <w:rPr>
                <w:rFonts w:ascii="Times New Roman" w:eastAsia="Times New Roman" w:hAnsi="Times New Roman" w:cs="Times New Roman"/>
                <w:color w:val="000000"/>
                <w:spacing w:val="16"/>
                <w:lang w:eastAsia="ru-RU"/>
              </w:rPr>
              <w:t xml:space="preserve"> района Оренбургской области»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Постановление от 30.09.2016 №  21-п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комплексного развития системы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Постановление от 18.04.2017 № 08-п</w:t>
            </w: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 связи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76422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2764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</w:t>
            </w:r>
          </w:p>
        </w:tc>
      </w:tr>
      <w:tr w:rsidR="002764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 мобильной связи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Ростелеком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D5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Мегафон, Билайн, МТС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юридических лиц, осуществляющих хозяйственную деятельность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041"/>
        <w:gridCol w:w="2551"/>
        <w:gridCol w:w="4025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Основной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ОКВЭД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к заполнению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источником информации являются данные сайта Управления Федеральной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налоговой службы по Оренбургской области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Ушмодин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 Погосян А.К.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4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организаций культурно-досугового типа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2948"/>
        <w:gridCol w:w="5499"/>
      </w:tblGrid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 в зр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ительном зале (единиц)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к заполнению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Алексеевский СДК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 показателя указывается согласно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графе 17 раздела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формы федерального статистического наблюдения N 7-НК "Сведения об организации культурно-досугового типа" по каждому объекту культуры отдельно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5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теплоснабжения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объекта теплоснабжения (котельная/центральный тепловой пункт/тепловая насосная станция/тепловая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сеть)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Год постройки объекта (кроме тепловой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сети)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Мощность объекта (кроме тепловой сети)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(Гкал/час)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эксплуатирующей организации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тепловой сети) (километров)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35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EC6B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Алексеевский СДК</w:t>
            </w:r>
            <w:bookmarkStart w:id="5" w:name="_GoBack"/>
            <w:bookmarkEnd w:id="5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351342" w:rsidP="00351342">
      <w:pPr>
        <w:tabs>
          <w:tab w:val="left" w:pos="301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6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водоснабжения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7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1871"/>
        <w:gridCol w:w="2154"/>
        <w:gridCol w:w="2098"/>
        <w:gridCol w:w="2324"/>
        <w:gridCol w:w="1531"/>
        <w:gridCol w:w="2041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водопроводной сети) (километров)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Водопроводная сеть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2,875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С.Алексеевка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4160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7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объектов водоотведения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1871"/>
        <w:gridCol w:w="2154"/>
        <w:gridCol w:w="2211"/>
        <w:gridCol w:w="2324"/>
        <w:gridCol w:w="1221"/>
        <w:gridCol w:w="2211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водоотведения (очистные сооружения канализации/канализационно-насосная станция/ канализационная сеть/ливневая канализация)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износа объекта (процентов)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8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организаций коммунальной сферы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27642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Кредиторская задолженность (тыс. рублей)</w:t>
            </w:r>
          </w:p>
        </w:tc>
      </w:tr>
      <w:tr w:rsidR="0027642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электроэнергия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и страховые случаи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прочее</w:t>
            </w: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608"/>
        <w:gridCol w:w="2154"/>
        <w:gridCol w:w="2211"/>
        <w:gridCol w:w="1928"/>
        <w:gridCol w:w="2324"/>
      </w:tblGrid>
      <w:tr w:rsidR="00276422"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Действующие тарифы на тепловую энергию (рублей)</w:t>
            </w:r>
          </w:p>
        </w:tc>
      </w:tr>
      <w:tr w:rsidR="002764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населения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прочих потребителей</w:t>
            </w:r>
          </w:p>
        </w:tc>
      </w:tr>
      <w:tr w:rsidR="0027642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9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особо охраняемых природных территорий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1757"/>
        <w:gridCol w:w="4252"/>
        <w:gridCol w:w="1474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Категории, предусмотренные Федеральным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особо охраняемой природной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(федеральный/областной/местный)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(гектаров)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10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некоммерческих организаций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(органы территориального общественного самоуправления,</w:t>
      </w:r>
      <w:proofErr w:type="gramEnd"/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волонтерское движение)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871"/>
        <w:gridCol w:w="2098"/>
        <w:gridCol w:w="4139"/>
      </w:tblGrid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учредителя/руководителя (полностью)</w:t>
            </w: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11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паспорту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сельского поселения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Оренбургской области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Реестр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 массовой информации</w:t>
      </w: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0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26"/>
        <w:gridCol w:w="1757"/>
        <w:gridCol w:w="795"/>
        <w:gridCol w:w="1128"/>
        <w:gridCol w:w="3005"/>
        <w:gridCol w:w="1462"/>
        <w:gridCol w:w="3475"/>
      </w:tblGrid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 (e-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 руководителя (полностью)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интернет-сайта в информационно-телекоммуникационной сети "Интернет"</w:t>
            </w: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422" w:rsidTr="009F3FE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...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22" w:rsidRDefault="0027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422" w:rsidRDefault="00276422" w:rsidP="0027642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374C3" w:rsidRDefault="002374C3"/>
    <w:sectPr w:rsidR="002374C3" w:rsidSect="009F3FE1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EF"/>
    <w:rsid w:val="001077DD"/>
    <w:rsid w:val="00146082"/>
    <w:rsid w:val="001B00C2"/>
    <w:rsid w:val="001D18DA"/>
    <w:rsid w:val="002374C3"/>
    <w:rsid w:val="00276422"/>
    <w:rsid w:val="002D5F94"/>
    <w:rsid w:val="00351342"/>
    <w:rsid w:val="00371DE3"/>
    <w:rsid w:val="0037552C"/>
    <w:rsid w:val="003C6E8C"/>
    <w:rsid w:val="003E776B"/>
    <w:rsid w:val="003F2514"/>
    <w:rsid w:val="00416030"/>
    <w:rsid w:val="00433066"/>
    <w:rsid w:val="00436B01"/>
    <w:rsid w:val="00486925"/>
    <w:rsid w:val="004A1DFB"/>
    <w:rsid w:val="0050258E"/>
    <w:rsid w:val="005B0418"/>
    <w:rsid w:val="006C44E3"/>
    <w:rsid w:val="006D78D7"/>
    <w:rsid w:val="007F2ADF"/>
    <w:rsid w:val="00842285"/>
    <w:rsid w:val="008C4DD9"/>
    <w:rsid w:val="008E7E41"/>
    <w:rsid w:val="00915C34"/>
    <w:rsid w:val="009C7BEF"/>
    <w:rsid w:val="009F3FE1"/>
    <w:rsid w:val="00A27C2F"/>
    <w:rsid w:val="00A70C79"/>
    <w:rsid w:val="00A93DBF"/>
    <w:rsid w:val="00B125AF"/>
    <w:rsid w:val="00C60878"/>
    <w:rsid w:val="00C82C90"/>
    <w:rsid w:val="00CB7C03"/>
    <w:rsid w:val="00CD2281"/>
    <w:rsid w:val="00CF3C49"/>
    <w:rsid w:val="00D07E14"/>
    <w:rsid w:val="00EC6B3C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4A46D3993E10F929B3535CDAF13D942BF42206FDFD26F66C2391B7D9D340026FB2D09EFA701AAC15BB61FE51C2B1F464423DB6C64C5D32w2m9J" TargetMode="External"/><Relationship Id="rId13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18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26" Type="http://schemas.openxmlformats.org/officeDocument/2006/relationships/hyperlink" Target="consultantplus://offline/ref=DB4A46D3993E10F929B3535CDAF13D942BFB2F03F5FE26F66C2391B7D9D340027DB28892FB7503A813AE37AF17w9m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4A46D3993E10F929B3535CDAF13D942BF42206FDFD26F66C2391B7D9D340026FB2D09EFA701FAB17BB61FE51C2B1F464423DB6C64C5D32w2m9J" TargetMode="External"/><Relationship Id="rId7" Type="http://schemas.openxmlformats.org/officeDocument/2006/relationships/hyperlink" Target="consultantplus://offline/ref=DB4A46D3993E10F929B3535CDAF13D942BF42206FDFD26F66C2391B7D9D340026FB2D09EFA701AAC17BB61FE51C2B1F464423DB6C64C5D32w2m9J" TargetMode="External"/><Relationship Id="rId12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17" Type="http://schemas.openxmlformats.org/officeDocument/2006/relationships/hyperlink" Target="consultantplus://offline/ref=DB4A46D3993E10F929B3535CDAF13D942BF42206FDFD26F66C2391B7D9D340026FB2D09EFA701FAB17BB61FE51C2B1F464423DB6C64C5D32w2m9J" TargetMode="External"/><Relationship Id="rId25" Type="http://schemas.openxmlformats.org/officeDocument/2006/relationships/hyperlink" Target="consultantplus://offline/ref=DB4A46D3993E10F929B3535CDAF13D942BF22007FEF526F66C2391B7D9D340027DB28892FB7503A813AE37AF17w9m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4A46D3993E10F929B3535CDAF13D942BF42206FDFD26F66C2391B7D9D340026FB2D09EFA7015A01BBB61FE51C2B1F464423DB6C64C5D32w2m9J" TargetMode="External"/><Relationship Id="rId20" Type="http://schemas.openxmlformats.org/officeDocument/2006/relationships/hyperlink" Target="consultantplus://offline/ref=DB4A46D3993E10F929B3535CDAF13D942BF42000F5FD26F66C2391B7D9D340026FB2D09EFA701CAD1ABB61FE51C2B1F464423DB6C64C5D32w2m9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A46D3993E10F929B3535CDAF13D942BF42602F9F826F66C2391B7D9D340027DB28892FB7503A813AE37AF17w9m6J" TargetMode="External"/><Relationship Id="rId11" Type="http://schemas.openxmlformats.org/officeDocument/2006/relationships/hyperlink" Target="consultantplus://offline/ref=DB4A46D3993E10F929B3535CDAF13D942BF12401F4FE26F66C2391B7D9D340026FB2D09EFA701EA81BBB61FE51C2B1F464423DB6C64C5D32w2m9J" TargetMode="External"/><Relationship Id="rId24" Type="http://schemas.openxmlformats.org/officeDocument/2006/relationships/hyperlink" Target="consultantplus://offline/ref=DB4A46D3993E10F929B35049C3F13D9429F12E00FEF77BFC647A9DB5DEDC1F0768A3D09EFF6E1CA80CB235ADw1m4J" TargetMode="External"/><Relationship Id="rId5" Type="http://schemas.openxmlformats.org/officeDocument/2006/relationships/hyperlink" Target="consultantplus://offline/ref=DB4A46D3993E10F929B3535CDAF13D942AF22002FDFD26F66C2391B7D9D340027DB28892FB7503A813AE37AF17w9m6J" TargetMode="External"/><Relationship Id="rId15" Type="http://schemas.openxmlformats.org/officeDocument/2006/relationships/hyperlink" Target="consultantplus://offline/ref=DB4A46D3993E10F929B3535CDAF13D942BF42000F5FD26F66C2391B7D9D340026FB2D09EFA701CAD1ABB61FE51C2B1F464423DB6C64C5D32w2m9J" TargetMode="External"/><Relationship Id="rId23" Type="http://schemas.openxmlformats.org/officeDocument/2006/relationships/hyperlink" Target="consultantplus://offline/ref=DB4A46D3993E10F929B34D51CC9D609028F9780AF9FC2FA5337CCAEA8EDA4A5528FD89CEBE2510A817AE34AE0B95BCF7w6m0J" TargetMode="External"/><Relationship Id="rId28" Type="http://schemas.openxmlformats.org/officeDocument/2006/relationships/hyperlink" Target="consultantplus://offline/ref=DB4A46D3993E10F929B3535CDAF13D942BFA2703F5F826F66C2391B7D9D340027DB28892FB7503A813AE37AF17w9m6J" TargetMode="External"/><Relationship Id="rId10" Type="http://schemas.openxmlformats.org/officeDocument/2006/relationships/hyperlink" Target="consultantplus://offline/ref=DB4A46D3993E10F929B3535CDAF13D942BF42206FDFD26F66C2391B7D9D340026FB2D09EFA701FA11BBB61FE51C2B1F464423DB6C64C5D32w2m9J" TargetMode="External"/><Relationship Id="rId19" Type="http://schemas.openxmlformats.org/officeDocument/2006/relationships/hyperlink" Target="consultantplus://offline/ref=DB4A46D3993E10F929B3535CDAF13D942BF42206FDFD26F66C2391B7D9D340026FB2D09EFA711FA11ABB61FE51C2B1F464423DB6C64C5D32w2m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4A46D3993E10F929B3535CDAF13D942BF42206FDFD26F66C2391B7D9D340026FB2D09EFA7015A017BB61FE51C2B1F464423DB6C64C5D32w2m9J" TargetMode="External"/><Relationship Id="rId14" Type="http://schemas.openxmlformats.org/officeDocument/2006/relationships/hyperlink" Target="consultantplus://offline/ref=DB4A46D3993E10F929B3535CDAF13D942BF42206FDFD26F66C2391B7D9D340026FB2D09EFA711FA11ABB61FE51C2B1F464423DB6C64C5D32w2m9J" TargetMode="External"/><Relationship Id="rId22" Type="http://schemas.openxmlformats.org/officeDocument/2006/relationships/hyperlink" Target="consultantplus://offline/ref=DB4A46D3993E10F929B3535CDAF13D942BF42206FDFD26F66C2391B7D9D340026FB2D09EFA701CAC12BB61FE51C2B1F464423DB6C64C5D32w2m9J" TargetMode="External"/><Relationship Id="rId27" Type="http://schemas.openxmlformats.org/officeDocument/2006/relationships/hyperlink" Target="consultantplus://offline/ref=DB4A46D3993E10F929B3535CDAF13D942BF42206FDFD26F66C2391B7D9D340026FB2D09EFA701BA11ABB61FE51C2B1F464423DB6C64C5D32w2m9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5949</Words>
  <Characters>33914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</dc:creator>
  <cp:keywords/>
  <dc:description/>
  <cp:lastModifiedBy>Алексеевка</cp:lastModifiedBy>
  <cp:revision>15</cp:revision>
  <dcterms:created xsi:type="dcterms:W3CDTF">2021-11-15T09:39:00Z</dcterms:created>
  <dcterms:modified xsi:type="dcterms:W3CDTF">2022-01-11T07:48:00Z</dcterms:modified>
</cp:coreProperties>
</file>