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1D" w:rsidRDefault="00A27D1D" w:rsidP="00A27D1D">
      <w:pPr>
        <w:widowControl/>
        <w:spacing w:before="187" w:line="331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</w:t>
      </w:r>
    </w:p>
    <w:p w:rsidR="00A27D1D" w:rsidRPr="001606C9" w:rsidRDefault="00A27D1D" w:rsidP="00A27D1D">
      <w:pPr>
        <w:widowControl/>
        <w:spacing w:line="331" w:lineRule="exact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принятых органом местного самоуправления поселения муниципальных нормативных правовых актов (направленных для включения в областной регистр) и поступивших в органы местного самоуправления дополнительных сведений (направленных для включения в областной регистр), предусмотренных частью 2 статьи 5 Закона Оренбургской области от 25.12.2008 № 2694/563-1У-03 «Об областном регистре муниципальных </w:t>
      </w:r>
      <w:r w:rsidR="00003AAF">
        <w:rPr>
          <w:b/>
          <w:bCs/>
          <w:sz w:val="26"/>
          <w:szCs w:val="26"/>
        </w:rPr>
        <w:t>нормативных правовых актов», за ЯНВА</w:t>
      </w:r>
      <w:r w:rsidR="007F078B">
        <w:rPr>
          <w:b/>
          <w:bCs/>
          <w:sz w:val="26"/>
          <w:szCs w:val="26"/>
        </w:rPr>
        <w:t xml:space="preserve">РЬ </w:t>
      </w:r>
      <w:r w:rsidR="00003AAF">
        <w:rPr>
          <w:b/>
          <w:bCs/>
          <w:sz w:val="26"/>
          <w:szCs w:val="26"/>
        </w:rPr>
        <w:t>2018</w:t>
      </w:r>
      <w:r>
        <w:rPr>
          <w:b/>
          <w:bCs/>
          <w:sz w:val="26"/>
          <w:szCs w:val="26"/>
        </w:rPr>
        <w:t xml:space="preserve"> года муниципального образования Алексеевский сельсовет</w:t>
      </w:r>
      <w:proofErr w:type="gramEnd"/>
    </w:p>
    <w:p w:rsidR="00A27D1D" w:rsidRDefault="00A27D1D" w:rsidP="00A27D1D"/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2751"/>
        <w:gridCol w:w="3270"/>
        <w:gridCol w:w="2859"/>
        <w:gridCol w:w="2192"/>
        <w:gridCol w:w="2454"/>
        <w:gridCol w:w="1618"/>
      </w:tblGrid>
      <w:tr w:rsidR="00A27D1D" w:rsidRPr="00687121" w:rsidTr="00A55160">
        <w:tc>
          <w:tcPr>
            <w:tcW w:w="733" w:type="dxa"/>
          </w:tcPr>
          <w:p w:rsidR="00A27D1D" w:rsidRPr="00687121" w:rsidRDefault="00A27D1D" w:rsidP="00A55160">
            <w:pPr>
              <w:jc w:val="center"/>
            </w:pPr>
            <w:r w:rsidRPr="00687121">
              <w:t xml:space="preserve">№ </w:t>
            </w:r>
            <w:proofErr w:type="spellStart"/>
            <w:proofErr w:type="gramStart"/>
            <w:r w:rsidRPr="00687121">
              <w:t>п</w:t>
            </w:r>
            <w:proofErr w:type="spellEnd"/>
            <w:proofErr w:type="gramEnd"/>
            <w:r w:rsidRPr="00687121">
              <w:t>/</w:t>
            </w:r>
            <w:proofErr w:type="spellStart"/>
            <w:r w:rsidRPr="00687121">
              <w:t>п</w:t>
            </w:r>
            <w:proofErr w:type="spellEnd"/>
          </w:p>
        </w:tc>
        <w:tc>
          <w:tcPr>
            <w:tcW w:w="2751" w:type="dxa"/>
          </w:tcPr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Наименование муниципального образования (муниципального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 xml:space="preserve">района и входящих </w:t>
            </w:r>
            <w:proofErr w:type="gramStart"/>
            <w:r w:rsidRPr="00687121">
              <w:t>в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 xml:space="preserve">его состав </w:t>
            </w:r>
            <w:proofErr w:type="gramStart"/>
            <w:r w:rsidRPr="00687121">
              <w:t>сельских</w:t>
            </w:r>
            <w:proofErr w:type="gramEnd"/>
          </w:p>
          <w:p w:rsidR="00A27D1D" w:rsidRPr="00687121" w:rsidRDefault="00A27D1D" w:rsidP="00A55160">
            <w:pPr>
              <w:jc w:val="center"/>
            </w:pPr>
            <w:r w:rsidRPr="00687121">
              <w:t>поселений</w:t>
            </w:r>
          </w:p>
        </w:tc>
        <w:tc>
          <w:tcPr>
            <w:tcW w:w="3270" w:type="dxa"/>
          </w:tcPr>
          <w:p w:rsidR="00A27D1D" w:rsidRPr="00687121" w:rsidRDefault="00A27D1D" w:rsidP="00A55160">
            <w:pPr>
              <w:widowControl/>
              <w:jc w:val="center"/>
            </w:pPr>
            <w:r w:rsidRPr="00687121">
              <w:t>Вид, дата, номер</w:t>
            </w:r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и наименование</w:t>
            </w:r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 xml:space="preserve">МНПА, </w:t>
            </w:r>
            <w:proofErr w:type="gramStart"/>
            <w:r w:rsidRPr="00687121">
              <w:t>принятого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за отчетный период</w:t>
            </w:r>
          </w:p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(вид, дата, № дополнительного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сведения, поступившего за отчетный период)</w:t>
            </w:r>
          </w:p>
        </w:tc>
        <w:tc>
          <w:tcPr>
            <w:tcW w:w="2859" w:type="dxa"/>
          </w:tcPr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Дата направления МНПА (дополнительного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 xml:space="preserve">сведения) </w:t>
            </w:r>
            <w:proofErr w:type="gramStart"/>
            <w:r w:rsidRPr="00687121">
              <w:t>для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включения в областной регистр</w:t>
            </w:r>
          </w:p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(заполняется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при направлении МНПА, дополнительного сведения)</w:t>
            </w:r>
          </w:p>
        </w:tc>
        <w:tc>
          <w:tcPr>
            <w:tcW w:w="2192" w:type="dxa"/>
          </w:tcPr>
          <w:p w:rsidR="00A27D1D" w:rsidRPr="00687121" w:rsidRDefault="00A27D1D" w:rsidP="00A55160">
            <w:pPr>
              <w:widowControl/>
              <w:jc w:val="center"/>
            </w:pPr>
            <w:r w:rsidRPr="00687121">
              <w:t>Сведения о</w:t>
            </w:r>
          </w:p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направлении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МНПА (дополнительного сведения) для включения в областной регистр</w:t>
            </w:r>
          </w:p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(направлялся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(не направлялся)</w:t>
            </w:r>
          </w:p>
          <w:p w:rsidR="00A27D1D" w:rsidRPr="000C38D8" w:rsidRDefault="00A27D1D" w:rsidP="00A55160">
            <w:pPr>
              <w:widowControl/>
              <w:jc w:val="center"/>
              <w:rPr>
                <w:rFonts w:ascii="MS Gothic" w:eastAsia="MS Gothic" w:cs="MS Gothic"/>
                <w:b/>
                <w:bCs/>
              </w:rPr>
            </w:pPr>
          </w:p>
          <w:p w:rsidR="00A27D1D" w:rsidRPr="00687121" w:rsidRDefault="00A27D1D" w:rsidP="00A55160">
            <w:pPr>
              <w:jc w:val="center"/>
            </w:pPr>
          </w:p>
        </w:tc>
        <w:tc>
          <w:tcPr>
            <w:tcW w:w="2454" w:type="dxa"/>
          </w:tcPr>
          <w:p w:rsidR="00A27D1D" w:rsidRPr="00687121" w:rsidRDefault="00A27D1D" w:rsidP="00A55160">
            <w:pPr>
              <w:widowControl/>
              <w:jc w:val="center"/>
            </w:pPr>
            <w:r w:rsidRPr="00687121">
              <w:t>Сведения о</w:t>
            </w:r>
          </w:p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нарушении</w:t>
            </w:r>
            <w:proofErr w:type="gramEnd"/>
            <w:r w:rsidRPr="00687121">
              <w:t xml:space="preserve">  срока направления</w:t>
            </w:r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 xml:space="preserve">МНПА (дополнительного сведения) </w:t>
            </w:r>
            <w:proofErr w:type="gramStart"/>
            <w:r w:rsidRPr="00687121">
              <w:t>для</w:t>
            </w:r>
            <w:proofErr w:type="gramEnd"/>
          </w:p>
          <w:p w:rsidR="00A27D1D" w:rsidRPr="00687121" w:rsidRDefault="00A27D1D" w:rsidP="00A55160">
            <w:pPr>
              <w:widowControl/>
              <w:jc w:val="center"/>
            </w:pPr>
            <w:r w:rsidRPr="00687121">
              <w:t>включения в областной регистр</w:t>
            </w:r>
          </w:p>
          <w:p w:rsidR="00A27D1D" w:rsidRPr="00687121" w:rsidRDefault="00A27D1D" w:rsidP="00A55160">
            <w:pPr>
              <w:widowControl/>
              <w:jc w:val="center"/>
            </w:pPr>
            <w:proofErr w:type="gramStart"/>
            <w:r w:rsidRPr="00687121">
              <w:t>(нарушен</w:t>
            </w:r>
            <w:r>
              <w:t>,</w:t>
            </w:r>
            <w:proofErr w:type="gramEnd"/>
          </w:p>
          <w:p w:rsidR="00A27D1D" w:rsidRPr="00687121" w:rsidRDefault="00A27D1D" w:rsidP="00A55160">
            <w:pPr>
              <w:jc w:val="center"/>
            </w:pPr>
            <w:proofErr w:type="gramStart"/>
            <w:r w:rsidRPr="00687121">
              <w:t>(не нарушен</w:t>
            </w:r>
            <w:proofErr w:type="gramEnd"/>
          </w:p>
        </w:tc>
        <w:tc>
          <w:tcPr>
            <w:tcW w:w="1618" w:type="dxa"/>
          </w:tcPr>
          <w:p w:rsidR="00A27D1D" w:rsidRPr="00687121" w:rsidRDefault="00A27D1D" w:rsidP="00A55160">
            <w:pPr>
              <w:jc w:val="center"/>
            </w:pPr>
            <w:r w:rsidRPr="00687121">
              <w:t>Примечание</w:t>
            </w:r>
          </w:p>
        </w:tc>
      </w:tr>
      <w:tr w:rsidR="00A27D1D" w:rsidTr="00A55160">
        <w:tc>
          <w:tcPr>
            <w:tcW w:w="733" w:type="dxa"/>
          </w:tcPr>
          <w:p w:rsidR="00A27D1D" w:rsidRDefault="00A27D1D" w:rsidP="00A55160">
            <w:pPr>
              <w:jc w:val="center"/>
            </w:pPr>
            <w:r>
              <w:t>1</w:t>
            </w:r>
          </w:p>
        </w:tc>
        <w:tc>
          <w:tcPr>
            <w:tcW w:w="2751" w:type="dxa"/>
          </w:tcPr>
          <w:p w:rsidR="00A27D1D" w:rsidRDefault="00A27D1D" w:rsidP="00A55160">
            <w:pPr>
              <w:jc w:val="center"/>
            </w:pPr>
            <w:r>
              <w:t>2</w:t>
            </w:r>
          </w:p>
        </w:tc>
        <w:tc>
          <w:tcPr>
            <w:tcW w:w="3270" w:type="dxa"/>
          </w:tcPr>
          <w:p w:rsidR="00A27D1D" w:rsidRDefault="00A27D1D" w:rsidP="00A55160">
            <w:pPr>
              <w:jc w:val="center"/>
            </w:pPr>
            <w:r>
              <w:t>3</w:t>
            </w:r>
          </w:p>
        </w:tc>
        <w:tc>
          <w:tcPr>
            <w:tcW w:w="2859" w:type="dxa"/>
          </w:tcPr>
          <w:p w:rsidR="00A27D1D" w:rsidRDefault="00A27D1D" w:rsidP="00A55160">
            <w:pPr>
              <w:jc w:val="center"/>
            </w:pPr>
            <w:r>
              <w:t>4</w:t>
            </w:r>
          </w:p>
        </w:tc>
        <w:tc>
          <w:tcPr>
            <w:tcW w:w="2192" w:type="dxa"/>
          </w:tcPr>
          <w:p w:rsidR="00A27D1D" w:rsidRDefault="00A27D1D" w:rsidP="00A55160">
            <w:pPr>
              <w:jc w:val="center"/>
            </w:pPr>
            <w:r>
              <w:t>5</w:t>
            </w:r>
          </w:p>
        </w:tc>
        <w:tc>
          <w:tcPr>
            <w:tcW w:w="2454" w:type="dxa"/>
          </w:tcPr>
          <w:p w:rsidR="00A27D1D" w:rsidRDefault="00A27D1D" w:rsidP="00A55160">
            <w:pPr>
              <w:jc w:val="center"/>
            </w:pPr>
            <w:r>
              <w:t>6</w:t>
            </w:r>
          </w:p>
        </w:tc>
        <w:tc>
          <w:tcPr>
            <w:tcW w:w="1618" w:type="dxa"/>
          </w:tcPr>
          <w:p w:rsidR="00A27D1D" w:rsidRDefault="00A27D1D" w:rsidP="00A55160">
            <w:pPr>
              <w:jc w:val="center"/>
            </w:pPr>
            <w:r>
              <w:t>7</w:t>
            </w:r>
          </w:p>
        </w:tc>
      </w:tr>
      <w:tr w:rsidR="007F078B" w:rsidTr="00A55160">
        <w:tc>
          <w:tcPr>
            <w:tcW w:w="733" w:type="dxa"/>
          </w:tcPr>
          <w:p w:rsidR="007F078B" w:rsidRDefault="007F078B" w:rsidP="00E67743">
            <w:pPr>
              <w:numPr>
                <w:ilvl w:val="0"/>
                <w:numId w:val="1"/>
              </w:numPr>
            </w:pPr>
          </w:p>
        </w:tc>
        <w:tc>
          <w:tcPr>
            <w:tcW w:w="2751" w:type="dxa"/>
          </w:tcPr>
          <w:p w:rsidR="007F078B" w:rsidRDefault="007F078B" w:rsidP="00E67743">
            <w:r>
              <w:t>Муниципальное образование Алексеевский сельсовет</w:t>
            </w:r>
          </w:p>
        </w:tc>
        <w:tc>
          <w:tcPr>
            <w:tcW w:w="3270" w:type="dxa"/>
          </w:tcPr>
          <w:p w:rsidR="007F078B" w:rsidRDefault="007F078B" w:rsidP="00E67743">
            <w:r>
              <w:t xml:space="preserve">Решение </w:t>
            </w:r>
          </w:p>
          <w:p w:rsidR="007F078B" w:rsidRDefault="00003AAF" w:rsidP="00E67743">
            <w:r>
              <w:t>№ 67</w:t>
            </w:r>
          </w:p>
          <w:p w:rsidR="007F078B" w:rsidRDefault="00003AAF" w:rsidP="00E67743">
            <w:r>
              <w:t>26.01.2018</w:t>
            </w:r>
          </w:p>
          <w:p w:rsidR="00003AAF" w:rsidRPr="00B30641" w:rsidRDefault="00003AAF" w:rsidP="00003AAF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30641">
              <w:rPr>
                <w:sz w:val="24"/>
                <w:szCs w:val="24"/>
              </w:rPr>
              <w:t xml:space="preserve">Об отмене решения Совета депутатов от 31.01.2013 № 79 </w:t>
            </w:r>
            <w:r w:rsidRPr="00B30641">
              <w:rPr>
                <w:rFonts w:eastAsiaTheme="minorEastAsia"/>
                <w:bCs/>
                <w:color w:val="000000"/>
                <w:sz w:val="24"/>
                <w:szCs w:val="24"/>
              </w:rPr>
              <w:t>«</w:t>
            </w:r>
            <w:r w:rsidRPr="00B30641">
              <w:rPr>
                <w:bCs/>
                <w:color w:val="000000"/>
                <w:sz w:val="24"/>
                <w:szCs w:val="24"/>
              </w:rPr>
              <w:t>Об утверждении Положения</w:t>
            </w:r>
            <w:r w:rsidRPr="00B30641">
              <w:rPr>
                <w:sz w:val="24"/>
                <w:szCs w:val="24"/>
              </w:rPr>
              <w:t xml:space="preserve"> о классных чинах муниципальных служащих в муниципальном образовании Алексеевский сельсовет, порядке их присвоения и сохранения»</w:t>
            </w:r>
          </w:p>
          <w:p w:rsidR="007F078B" w:rsidRPr="00D83946" w:rsidRDefault="007F078B" w:rsidP="00E67743"/>
        </w:tc>
        <w:tc>
          <w:tcPr>
            <w:tcW w:w="2859" w:type="dxa"/>
          </w:tcPr>
          <w:p w:rsidR="007F078B" w:rsidRDefault="007F078B" w:rsidP="00E67743"/>
        </w:tc>
        <w:tc>
          <w:tcPr>
            <w:tcW w:w="2192" w:type="dxa"/>
          </w:tcPr>
          <w:p w:rsidR="007F078B" w:rsidRDefault="007F078B" w:rsidP="00E67743"/>
        </w:tc>
        <w:tc>
          <w:tcPr>
            <w:tcW w:w="2454" w:type="dxa"/>
          </w:tcPr>
          <w:p w:rsidR="007F078B" w:rsidRDefault="007F078B" w:rsidP="00E67743"/>
        </w:tc>
        <w:tc>
          <w:tcPr>
            <w:tcW w:w="1618" w:type="dxa"/>
          </w:tcPr>
          <w:p w:rsidR="007F078B" w:rsidRDefault="007F078B" w:rsidP="00E67743"/>
        </w:tc>
      </w:tr>
      <w:tr w:rsidR="003D3A82" w:rsidTr="00A55160">
        <w:tc>
          <w:tcPr>
            <w:tcW w:w="733" w:type="dxa"/>
          </w:tcPr>
          <w:p w:rsidR="003D3A82" w:rsidRDefault="003D3A82" w:rsidP="00F779EE">
            <w:pPr>
              <w:numPr>
                <w:ilvl w:val="0"/>
                <w:numId w:val="1"/>
              </w:numPr>
            </w:pPr>
          </w:p>
        </w:tc>
        <w:tc>
          <w:tcPr>
            <w:tcW w:w="2751" w:type="dxa"/>
          </w:tcPr>
          <w:p w:rsidR="003D3A82" w:rsidRDefault="003D3A82" w:rsidP="00F779EE">
            <w:r>
              <w:t xml:space="preserve">Муниципальное образование </w:t>
            </w:r>
            <w:r>
              <w:lastRenderedPageBreak/>
              <w:t>Алексеевский сельсовет</w:t>
            </w:r>
          </w:p>
        </w:tc>
        <w:tc>
          <w:tcPr>
            <w:tcW w:w="3270" w:type="dxa"/>
          </w:tcPr>
          <w:p w:rsidR="00003AAF" w:rsidRDefault="00003AAF" w:rsidP="00F779EE">
            <w:r>
              <w:lastRenderedPageBreak/>
              <w:t>Постановление</w:t>
            </w:r>
          </w:p>
          <w:p w:rsidR="003D3A82" w:rsidRDefault="00003AAF" w:rsidP="00F779EE">
            <w:r>
              <w:t>№ 01-п</w:t>
            </w:r>
          </w:p>
          <w:p w:rsidR="003D3A82" w:rsidRDefault="00003AAF" w:rsidP="00F779EE">
            <w:r>
              <w:lastRenderedPageBreak/>
              <w:t>25.01.2018</w:t>
            </w:r>
          </w:p>
          <w:p w:rsidR="00003AAF" w:rsidRPr="00B30641" w:rsidRDefault="00003AAF" w:rsidP="00003AAF">
            <w:pPr>
              <w:shd w:val="clear" w:color="auto" w:fill="FFFFFF"/>
              <w:tabs>
                <w:tab w:val="left" w:pos="8820"/>
              </w:tabs>
              <w:ind w:left="17" w:hanging="17"/>
              <w:rPr>
                <w:spacing w:val="1"/>
              </w:rPr>
            </w:pPr>
            <w:r w:rsidRPr="00B30641">
              <w:t xml:space="preserve">Об утверждении </w:t>
            </w:r>
            <w:r w:rsidRPr="00B30641">
              <w:rPr>
                <w:spacing w:val="1"/>
              </w:rPr>
              <w:t>административного регламента</w:t>
            </w:r>
          </w:p>
          <w:p w:rsidR="00003AAF" w:rsidRPr="00B30641" w:rsidRDefault="00003AAF" w:rsidP="00003AAF">
            <w:pPr>
              <w:tabs>
                <w:tab w:val="left" w:pos="8820"/>
              </w:tabs>
              <w:ind w:left="17" w:hanging="17"/>
              <w:outlineLvl w:val="0"/>
            </w:pPr>
            <w:r w:rsidRPr="00B30641">
              <w:rPr>
                <w:bCs/>
              </w:rPr>
      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      </w:r>
          </w:p>
          <w:p w:rsidR="003D3A82" w:rsidRPr="00D83946" w:rsidRDefault="003D3A82" w:rsidP="00F779EE"/>
        </w:tc>
        <w:tc>
          <w:tcPr>
            <w:tcW w:w="2859" w:type="dxa"/>
          </w:tcPr>
          <w:p w:rsidR="003D3A82" w:rsidRDefault="003D3A82" w:rsidP="00F779EE"/>
        </w:tc>
        <w:tc>
          <w:tcPr>
            <w:tcW w:w="2192" w:type="dxa"/>
          </w:tcPr>
          <w:p w:rsidR="003D3A82" w:rsidRDefault="003D3A82" w:rsidP="00F779EE"/>
        </w:tc>
        <w:tc>
          <w:tcPr>
            <w:tcW w:w="2454" w:type="dxa"/>
          </w:tcPr>
          <w:p w:rsidR="003D3A82" w:rsidRDefault="003D3A82" w:rsidP="00F779EE"/>
        </w:tc>
        <w:tc>
          <w:tcPr>
            <w:tcW w:w="1618" w:type="dxa"/>
          </w:tcPr>
          <w:p w:rsidR="003D3A82" w:rsidRDefault="003D3A82" w:rsidP="00F779EE"/>
        </w:tc>
      </w:tr>
      <w:tr w:rsidR="00003AAF" w:rsidTr="00A55160">
        <w:tc>
          <w:tcPr>
            <w:tcW w:w="733" w:type="dxa"/>
          </w:tcPr>
          <w:p w:rsidR="00003AAF" w:rsidRDefault="00003AAF" w:rsidP="00F779EE">
            <w:pPr>
              <w:numPr>
                <w:ilvl w:val="0"/>
                <w:numId w:val="1"/>
              </w:numPr>
            </w:pPr>
          </w:p>
        </w:tc>
        <w:tc>
          <w:tcPr>
            <w:tcW w:w="2751" w:type="dxa"/>
          </w:tcPr>
          <w:p w:rsidR="00003AAF" w:rsidRDefault="00003AAF" w:rsidP="00F779EE">
            <w:r>
              <w:t>Муниципальное образование Алексеевский сельсовет</w:t>
            </w:r>
          </w:p>
        </w:tc>
        <w:tc>
          <w:tcPr>
            <w:tcW w:w="3270" w:type="dxa"/>
          </w:tcPr>
          <w:p w:rsidR="00003AAF" w:rsidRDefault="00003AAF" w:rsidP="00003AAF">
            <w:r>
              <w:t>Постановление</w:t>
            </w:r>
          </w:p>
          <w:p w:rsidR="00003AAF" w:rsidRDefault="00003AAF" w:rsidP="00003AAF">
            <w:r>
              <w:t>№ 02-п</w:t>
            </w:r>
          </w:p>
          <w:p w:rsidR="00003AAF" w:rsidRPr="00003AAF" w:rsidRDefault="00003AAF" w:rsidP="00003AAF">
            <w:pPr>
              <w:rPr>
                <w:rStyle w:val="a7"/>
                <w:b w:val="0"/>
                <w:bCs w:val="0"/>
              </w:rPr>
            </w:pPr>
            <w:r>
              <w:t>25.01.2018</w:t>
            </w:r>
          </w:p>
          <w:p w:rsidR="00003AAF" w:rsidRPr="00B30641" w:rsidRDefault="00003AAF" w:rsidP="00003AAF">
            <w:pPr>
              <w:rPr>
                <w:rFonts w:eastAsia="Calibri"/>
                <w:bCs/>
              </w:rPr>
            </w:pPr>
            <w:proofErr w:type="gramStart"/>
            <w:r w:rsidRPr="00B30641">
              <w:rPr>
                <w:rStyle w:val="a7"/>
                <w:rFonts w:eastAsia="Calibri"/>
                <w:b w:val="0"/>
              </w:rPr>
              <w:t>Об утверждении  административного регламента предоставления муниципальной услуги «Выдача документов (копии финансово-лицевого</w:t>
            </w:r>
            <w:r>
              <w:rPr>
                <w:rStyle w:val="a7"/>
                <w:rFonts w:eastAsia="Calibri"/>
                <w:b w:val="0"/>
              </w:rPr>
              <w:t xml:space="preserve"> </w:t>
            </w:r>
            <w:r w:rsidRPr="00B30641">
              <w:rPr>
                <w:rStyle w:val="a7"/>
                <w:rFonts w:eastAsia="Calibri"/>
                <w:b w:val="0"/>
              </w:rPr>
              <w:t xml:space="preserve">счета, выписки из </w:t>
            </w:r>
            <w:proofErr w:type="spellStart"/>
            <w:r w:rsidRPr="00B30641">
              <w:rPr>
                <w:rStyle w:val="a7"/>
                <w:rFonts w:eastAsia="Calibri"/>
                <w:b w:val="0"/>
              </w:rPr>
              <w:t>похозяйственной</w:t>
            </w:r>
            <w:proofErr w:type="spellEnd"/>
            <w:r w:rsidRPr="00B30641">
              <w:rPr>
                <w:rStyle w:val="a7"/>
                <w:rFonts w:eastAsia="Calibri"/>
                <w:b w:val="0"/>
              </w:rPr>
              <w:t xml:space="preserve"> книги, выписки из домовой книги, справок и иных документов»</w:t>
            </w:r>
            <w:proofErr w:type="gramEnd"/>
          </w:p>
          <w:p w:rsidR="00003AAF" w:rsidRDefault="00003AAF" w:rsidP="00F779EE"/>
        </w:tc>
        <w:tc>
          <w:tcPr>
            <w:tcW w:w="2859" w:type="dxa"/>
          </w:tcPr>
          <w:p w:rsidR="00003AAF" w:rsidRDefault="00003AAF" w:rsidP="00F779EE"/>
        </w:tc>
        <w:tc>
          <w:tcPr>
            <w:tcW w:w="2192" w:type="dxa"/>
          </w:tcPr>
          <w:p w:rsidR="00003AAF" w:rsidRDefault="00003AAF" w:rsidP="00F779EE"/>
        </w:tc>
        <w:tc>
          <w:tcPr>
            <w:tcW w:w="2454" w:type="dxa"/>
          </w:tcPr>
          <w:p w:rsidR="00003AAF" w:rsidRDefault="00003AAF" w:rsidP="00F779EE"/>
        </w:tc>
        <w:tc>
          <w:tcPr>
            <w:tcW w:w="1618" w:type="dxa"/>
          </w:tcPr>
          <w:p w:rsidR="00003AAF" w:rsidRDefault="00003AAF" w:rsidP="00F779EE"/>
        </w:tc>
      </w:tr>
    </w:tbl>
    <w:p w:rsidR="00A27D1D" w:rsidRDefault="00A27D1D" w:rsidP="00A27D1D"/>
    <w:p w:rsidR="00A27D1D" w:rsidRDefault="00A27D1D" w:rsidP="00A27D1D"/>
    <w:p w:rsidR="00A27D1D" w:rsidRDefault="00A27D1D" w:rsidP="00A27D1D"/>
    <w:p w:rsidR="00A27D1D" w:rsidRDefault="00A27D1D" w:rsidP="00A27D1D">
      <w:r>
        <w:t>Глава сельсовета                                                                                                                                                                     С.А.Курочкин</w:t>
      </w:r>
    </w:p>
    <w:p w:rsidR="00A93C56" w:rsidRPr="00A27D1D" w:rsidRDefault="00A93C56" w:rsidP="00A27D1D"/>
    <w:sectPr w:rsidR="00A93C56" w:rsidRPr="00A27D1D" w:rsidSect="001606C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603B"/>
    <w:multiLevelType w:val="hybridMultilevel"/>
    <w:tmpl w:val="26ACE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121"/>
    <w:rsid w:val="00003AAF"/>
    <w:rsid w:val="0002179F"/>
    <w:rsid w:val="00045468"/>
    <w:rsid w:val="00047F9C"/>
    <w:rsid w:val="000C38D8"/>
    <w:rsid w:val="000E4AB8"/>
    <w:rsid w:val="000F082F"/>
    <w:rsid w:val="00120F59"/>
    <w:rsid w:val="001606C9"/>
    <w:rsid w:val="001668BC"/>
    <w:rsid w:val="00182434"/>
    <w:rsid w:val="002163AC"/>
    <w:rsid w:val="002674C5"/>
    <w:rsid w:val="0029698B"/>
    <w:rsid w:val="002E7F2D"/>
    <w:rsid w:val="00300C08"/>
    <w:rsid w:val="00312AB3"/>
    <w:rsid w:val="003133DD"/>
    <w:rsid w:val="003C5559"/>
    <w:rsid w:val="003D13D3"/>
    <w:rsid w:val="003D3A82"/>
    <w:rsid w:val="0041331E"/>
    <w:rsid w:val="004274E9"/>
    <w:rsid w:val="00441E49"/>
    <w:rsid w:val="00454987"/>
    <w:rsid w:val="00494A3A"/>
    <w:rsid w:val="004F5CA5"/>
    <w:rsid w:val="004F6D88"/>
    <w:rsid w:val="00514435"/>
    <w:rsid w:val="00536591"/>
    <w:rsid w:val="0053716D"/>
    <w:rsid w:val="0058586A"/>
    <w:rsid w:val="00664AE7"/>
    <w:rsid w:val="00667F48"/>
    <w:rsid w:val="00687121"/>
    <w:rsid w:val="00695378"/>
    <w:rsid w:val="006A111D"/>
    <w:rsid w:val="00711CD4"/>
    <w:rsid w:val="007373A7"/>
    <w:rsid w:val="007809DC"/>
    <w:rsid w:val="007C2610"/>
    <w:rsid w:val="007F078B"/>
    <w:rsid w:val="007F69DB"/>
    <w:rsid w:val="008102A8"/>
    <w:rsid w:val="008C659A"/>
    <w:rsid w:val="008C78B4"/>
    <w:rsid w:val="008D48DD"/>
    <w:rsid w:val="00902EFC"/>
    <w:rsid w:val="0094492D"/>
    <w:rsid w:val="00951F1C"/>
    <w:rsid w:val="00A04E82"/>
    <w:rsid w:val="00A27D1D"/>
    <w:rsid w:val="00A8690B"/>
    <w:rsid w:val="00A93C56"/>
    <w:rsid w:val="00AF39C6"/>
    <w:rsid w:val="00B32EBA"/>
    <w:rsid w:val="00B8084E"/>
    <w:rsid w:val="00BB3228"/>
    <w:rsid w:val="00BB643C"/>
    <w:rsid w:val="00CA0E57"/>
    <w:rsid w:val="00CA310E"/>
    <w:rsid w:val="00CD15A0"/>
    <w:rsid w:val="00CE5CFD"/>
    <w:rsid w:val="00D252C7"/>
    <w:rsid w:val="00D52D10"/>
    <w:rsid w:val="00DD7573"/>
    <w:rsid w:val="00E370F0"/>
    <w:rsid w:val="00E85BEA"/>
    <w:rsid w:val="00EB63B9"/>
    <w:rsid w:val="00EC1217"/>
    <w:rsid w:val="00EE3695"/>
    <w:rsid w:val="00F14704"/>
    <w:rsid w:val="00F63B78"/>
    <w:rsid w:val="00FA12AE"/>
    <w:rsid w:val="00FE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1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09DC"/>
    <w:pPr>
      <w:keepNext/>
      <w:widowControl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5CFD"/>
    <w:pPr>
      <w:keepNext/>
      <w:widowControl/>
      <w:autoSpaceDE/>
      <w:autoSpaceDN/>
      <w:adjustRightInd/>
      <w:jc w:val="center"/>
      <w:outlineLvl w:val="4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51443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1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5CFD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CE5CFD"/>
    <w:pPr>
      <w:widowControl w:val="0"/>
      <w:suppressAutoHyphens/>
      <w:autoSpaceDE w:val="0"/>
      <w:ind w:firstLine="720"/>
    </w:pPr>
    <w:rPr>
      <w:rFonts w:ascii="Arial" w:hAnsi="Arial"/>
      <w:kern w:val="2"/>
      <w:lang w:eastAsia="zh-CN"/>
    </w:rPr>
  </w:style>
  <w:style w:type="paragraph" w:styleId="3">
    <w:name w:val="Body Text Indent 3"/>
    <w:basedOn w:val="a"/>
    <w:link w:val="30"/>
    <w:uiPriority w:val="99"/>
    <w:unhideWhenUsed/>
    <w:rsid w:val="00CE5CFD"/>
    <w:pPr>
      <w:widowControl/>
      <w:autoSpaceDE/>
      <w:autoSpaceDN/>
      <w:adjustRightInd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E5CFD"/>
    <w:rPr>
      <w:sz w:val="24"/>
    </w:rPr>
  </w:style>
  <w:style w:type="character" w:customStyle="1" w:styleId="50">
    <w:name w:val="Заголовок 5 Знак"/>
    <w:basedOn w:val="a0"/>
    <w:link w:val="5"/>
    <w:semiHidden/>
    <w:rsid w:val="00CE5CFD"/>
    <w:rPr>
      <w:sz w:val="24"/>
    </w:rPr>
  </w:style>
  <w:style w:type="character" w:customStyle="1" w:styleId="11">
    <w:name w:val="ÐžÑÐ½Ð¾Ð²Ð½Ð¾Ð¹ Ñ‚ÐµÐºÑÑ‚ Ð—Ð½Ð°Ðº1"/>
    <w:link w:val="51"/>
    <w:uiPriority w:val="99"/>
    <w:semiHidden/>
    <w:locked/>
    <w:rsid w:val="00CE5CFD"/>
    <w:rPr>
      <w:sz w:val="14"/>
    </w:rPr>
  </w:style>
  <w:style w:type="paragraph" w:customStyle="1" w:styleId="51">
    <w:name w:val="ÐžÑÐ½Ð¾Ð²Ð½Ð¾Ð¹ Ñ‚ÐµÐºÑÑ‚ (5)"/>
    <w:basedOn w:val="a"/>
    <w:link w:val="11"/>
    <w:uiPriority w:val="99"/>
    <w:semiHidden/>
    <w:rsid w:val="00CE5CFD"/>
    <w:pPr>
      <w:widowControl/>
      <w:spacing w:before="420" w:line="240" w:lineRule="atLeast"/>
    </w:pPr>
    <w:rPr>
      <w:sz w:val="14"/>
      <w:szCs w:val="20"/>
      <w:lang/>
    </w:rPr>
  </w:style>
  <w:style w:type="character" w:customStyle="1" w:styleId="ConsPlusNormal0">
    <w:name w:val="ConsPlusNormal Знак"/>
    <w:link w:val="ConsPlusNormal"/>
    <w:locked/>
    <w:rsid w:val="007373A7"/>
    <w:rPr>
      <w:rFonts w:ascii="Arial" w:hAnsi="Arial"/>
      <w:kern w:val="2"/>
      <w:lang w:eastAsia="zh-CN" w:bidi="ar-SA"/>
    </w:rPr>
  </w:style>
  <w:style w:type="character" w:customStyle="1" w:styleId="10">
    <w:name w:val="Заголовок 1 Знак"/>
    <w:basedOn w:val="a0"/>
    <w:link w:val="1"/>
    <w:uiPriority w:val="99"/>
    <w:rsid w:val="007809DC"/>
    <w:rPr>
      <w:b/>
      <w:bCs/>
      <w:color w:val="000000"/>
      <w:sz w:val="28"/>
      <w:szCs w:val="28"/>
    </w:rPr>
  </w:style>
  <w:style w:type="paragraph" w:styleId="a5">
    <w:name w:val="Normal (Web)"/>
    <w:basedOn w:val="a"/>
    <w:unhideWhenUsed/>
    <w:rsid w:val="007809DC"/>
    <w:pPr>
      <w:widowControl/>
      <w:suppressAutoHyphens/>
      <w:autoSpaceDE/>
      <w:autoSpaceDN/>
      <w:adjustRightInd/>
      <w:spacing w:before="280" w:after="119"/>
    </w:pPr>
    <w:rPr>
      <w:kern w:val="2"/>
      <w:lang w:eastAsia="ar-SA"/>
    </w:rPr>
  </w:style>
  <w:style w:type="character" w:customStyle="1" w:styleId="4">
    <w:name w:val="Основной текст (4)_"/>
    <w:basedOn w:val="a0"/>
    <w:link w:val="40"/>
    <w:locked/>
    <w:rsid w:val="00951F1C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1F1C"/>
    <w:pPr>
      <w:shd w:val="clear" w:color="auto" w:fill="FFFFFF"/>
      <w:autoSpaceDE/>
      <w:autoSpaceDN/>
      <w:adjustRightInd/>
      <w:spacing w:before="420" w:after="60" w:line="240" w:lineRule="atLeast"/>
      <w:jc w:val="center"/>
    </w:pPr>
    <w:rPr>
      <w:b/>
      <w:bCs/>
      <w:sz w:val="28"/>
      <w:szCs w:val="28"/>
      <w:shd w:val="clear" w:color="auto" w:fill="FFFFFF"/>
    </w:rPr>
  </w:style>
  <w:style w:type="paragraph" w:customStyle="1" w:styleId="ConsPlusTitle">
    <w:name w:val="ConsPlusTitle"/>
    <w:rsid w:val="00711CD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514435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caption"/>
    <w:basedOn w:val="a"/>
    <w:next w:val="a"/>
    <w:qFormat/>
    <w:rsid w:val="00514435"/>
    <w:pPr>
      <w:framePr w:w="3265" w:h="3025" w:hSpace="180" w:wrap="around" w:vAnchor="text" w:hAnchor="page" w:x="1293" w:y="14"/>
      <w:widowControl/>
      <w:autoSpaceDE/>
      <w:autoSpaceDN/>
      <w:adjustRightInd/>
      <w:spacing w:line="200" w:lineRule="exact"/>
      <w:jc w:val="center"/>
    </w:pPr>
    <w:rPr>
      <w:b/>
      <w:szCs w:val="20"/>
    </w:rPr>
  </w:style>
  <w:style w:type="paragraph" w:customStyle="1" w:styleId="BlockQuotation">
    <w:name w:val="Block Quotation"/>
    <w:basedOn w:val="a"/>
    <w:rsid w:val="00003AAF"/>
    <w:pPr>
      <w:overflowPunct w:val="0"/>
      <w:ind w:left="567" w:right="-2" w:firstLine="851"/>
      <w:jc w:val="both"/>
    </w:pPr>
    <w:rPr>
      <w:sz w:val="28"/>
      <w:szCs w:val="28"/>
    </w:rPr>
  </w:style>
  <w:style w:type="character" w:styleId="a7">
    <w:name w:val="Strong"/>
    <w:qFormat/>
    <w:rsid w:val="00003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09CE-A85A-4E72-A315-9BD61BDE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493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44</cp:revision>
  <cp:lastPrinted>2016-11-08T12:53:00Z</cp:lastPrinted>
  <dcterms:created xsi:type="dcterms:W3CDTF">2016-11-07T06:02:00Z</dcterms:created>
  <dcterms:modified xsi:type="dcterms:W3CDTF">2018-01-31T09:47:00Z</dcterms:modified>
</cp:coreProperties>
</file>